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39" w:rsidRDefault="00B03C5C" w:rsidP="007E6339">
      <w:pPr>
        <w:ind w:firstLine="567"/>
        <w:jc w:val="center"/>
      </w:pPr>
      <w:r w:rsidRPr="007E6339">
        <w:t>Аналитический отч</w:t>
      </w:r>
      <w:r w:rsidR="00822798">
        <w:t>ё</w:t>
      </w:r>
      <w:r w:rsidRPr="007E6339">
        <w:t>т</w:t>
      </w:r>
    </w:p>
    <w:p w:rsidR="007E6339" w:rsidRPr="007E6339" w:rsidRDefault="007E6339" w:rsidP="007E6339">
      <w:pPr>
        <w:ind w:firstLine="567"/>
        <w:jc w:val="center"/>
      </w:pPr>
      <w:r>
        <w:t>о результатах проведения</w:t>
      </w:r>
      <w:r w:rsidR="00B03C5C" w:rsidRPr="007E6339">
        <w:t xml:space="preserve"> </w:t>
      </w:r>
      <w:r w:rsidRPr="007E6339">
        <w:t>Международн</w:t>
      </w:r>
      <w:r>
        <w:t>ой</w:t>
      </w:r>
      <w:r w:rsidRPr="007E6339">
        <w:t xml:space="preserve"> молодежн</w:t>
      </w:r>
      <w:r>
        <w:t>ой конференции «</w:t>
      </w:r>
      <w:r w:rsidRPr="007E6339">
        <w:t>Перспективные подходы и технологии проектирования и производства деталей и изделий аэрокосмической техники»</w:t>
      </w:r>
      <w:r>
        <w:t xml:space="preserve"> 1-2 ноября 2017 г.</w:t>
      </w:r>
    </w:p>
    <w:p w:rsidR="00B03C5C" w:rsidRDefault="00B03C5C" w:rsidP="007E6339">
      <w:pPr>
        <w:jc w:val="center"/>
      </w:pPr>
    </w:p>
    <w:p w:rsidR="006161D6" w:rsidRDefault="00B03C5C" w:rsidP="006161D6">
      <w:pPr>
        <w:ind w:firstLine="567"/>
        <w:jc w:val="both"/>
      </w:pPr>
      <w:r>
        <w:t>Работа конференции была организована по трем секциям</w:t>
      </w:r>
      <w:r w:rsidR="006161D6">
        <w:t xml:space="preserve">: </w:t>
      </w:r>
    </w:p>
    <w:p w:rsidR="006161D6" w:rsidRDefault="006161D6" w:rsidP="006161D6">
      <w:pPr>
        <w:ind w:firstLine="567"/>
        <w:jc w:val="both"/>
      </w:pPr>
      <w:r>
        <w:rPr>
          <w:b/>
          <w:bCs/>
        </w:rPr>
        <w:t>Секция №1</w:t>
      </w:r>
      <w:r>
        <w:t xml:space="preserve"> Современные подходы и решения в области теории технологического обеспечения, снижения себестоимости производства и повышения качества изделий аэрокосмической техники, совершенствования существующих и создания новых технологических процессов и методов обработки и сборки изделий специальной техники. </w:t>
      </w:r>
    </w:p>
    <w:p w:rsidR="006161D6" w:rsidRDefault="006161D6" w:rsidP="006161D6">
      <w:pPr>
        <w:ind w:firstLine="567"/>
        <w:jc w:val="both"/>
      </w:pPr>
      <w:r>
        <w:rPr>
          <w:b/>
          <w:bCs/>
        </w:rPr>
        <w:t>Секция №2</w:t>
      </w:r>
      <w:r>
        <w:t xml:space="preserve"> Перспективные направления теоретических и экспериментальных исследований в области создания новых и совершенствования существующих образцов аэрокосмической техники. </w:t>
      </w:r>
    </w:p>
    <w:p w:rsidR="006161D6" w:rsidRDefault="006161D6" w:rsidP="006161D6">
      <w:pPr>
        <w:ind w:firstLine="567"/>
        <w:jc w:val="both"/>
      </w:pPr>
      <w:r>
        <w:rPr>
          <w:b/>
          <w:bCs/>
        </w:rPr>
        <w:t>Секция №3</w:t>
      </w:r>
      <w:r>
        <w:t xml:space="preserve">. Фундаментальные проблемы подготовки и переподготовки кадров для ракетно-космической отрасли России. </w:t>
      </w:r>
    </w:p>
    <w:p w:rsidR="00B03C5C" w:rsidRPr="00006AC0" w:rsidRDefault="00B03C5C" w:rsidP="00B03C5C">
      <w:pPr>
        <w:ind w:firstLine="567"/>
        <w:jc w:val="both"/>
      </w:pPr>
      <w:r>
        <w:t xml:space="preserve">В результате работы </w:t>
      </w:r>
      <w:r w:rsidR="006161D6">
        <w:t>секций участники конференции имели возможность осуществления</w:t>
      </w:r>
      <w:r>
        <w:t xml:space="preserve"> </w:t>
      </w:r>
      <w:r w:rsidR="006161D6">
        <w:t>обмена</w:t>
      </w:r>
      <w:r>
        <w:t xml:space="preserve"> опытом и представлени</w:t>
      </w:r>
      <w:r w:rsidR="006161D6">
        <w:t>я</w:t>
      </w:r>
      <w:r>
        <w:t xml:space="preserve"> материалов</w:t>
      </w:r>
      <w:r w:rsidR="006161D6">
        <w:t xml:space="preserve"> проведенных исследований</w:t>
      </w:r>
      <w:r>
        <w:t xml:space="preserve"> по </w:t>
      </w:r>
      <w:r w:rsidR="006161D6">
        <w:t>приоритетным направ</w:t>
      </w:r>
      <w:r w:rsidR="003F3738">
        <w:t>лениям развития науки и техники,</w:t>
      </w:r>
      <w:r>
        <w:t xml:space="preserve"> обобщени</w:t>
      </w:r>
      <w:r w:rsidR="003F3738">
        <w:t>я</w:t>
      </w:r>
      <w:r>
        <w:t xml:space="preserve"> накопленного опыта в области научных исследований, проектирования, производства изделий </w:t>
      </w:r>
      <w:r w:rsidR="003F3738">
        <w:t>аэрокосмического машиностроения</w:t>
      </w:r>
      <w:r>
        <w:t>. Проведение конференции позволило обеспечить обмен опытом молодых разработчиков аэрокосмической техники, отечественных ученых и представителей профильных организ</w:t>
      </w:r>
      <w:r w:rsidR="00F03A9B">
        <w:t>аций</w:t>
      </w:r>
      <w:r>
        <w:t xml:space="preserve">. Значительное внимание было уделено вопросам проектирования, расчета, изготовления, сборки и испытаний перспективных образцов аэрокосмической техники. </w:t>
      </w:r>
      <w:r w:rsidR="00006AC0">
        <w:t>На пленарном заседании были представлены доклады</w:t>
      </w:r>
      <w:r w:rsidR="007E6339">
        <w:t>:</w:t>
      </w:r>
      <w:r w:rsidR="00006AC0">
        <w:t xml:space="preserve"> компании </w:t>
      </w:r>
      <w:r w:rsidR="00006AC0">
        <w:rPr>
          <w:lang w:val="en-US"/>
        </w:rPr>
        <w:t>MSV</w:t>
      </w:r>
      <w:r w:rsidR="00006AC0" w:rsidRPr="00006AC0">
        <w:t xml:space="preserve"> </w:t>
      </w:r>
      <w:r w:rsidR="00006AC0">
        <w:rPr>
          <w:lang w:val="en-US"/>
        </w:rPr>
        <w:t>Software</w:t>
      </w:r>
      <w:r w:rsidR="006034D7">
        <w:t xml:space="preserve"> (Э.Ю.</w:t>
      </w:r>
      <w:r w:rsidR="00110991">
        <w:t> Князева и</w:t>
      </w:r>
      <w:r w:rsidR="006034D7">
        <w:t xml:space="preserve"> А.П.</w:t>
      </w:r>
      <w:r w:rsidR="00110991">
        <w:t> </w:t>
      </w:r>
      <w:proofErr w:type="spellStart"/>
      <w:r w:rsidR="006034D7">
        <w:t>Гантюк</w:t>
      </w:r>
      <w:r w:rsidR="00110991">
        <w:t>а</w:t>
      </w:r>
      <w:proofErr w:type="spellEnd"/>
      <w:r w:rsidR="006034D7">
        <w:t>)</w:t>
      </w:r>
      <w:r w:rsidR="00006AC0">
        <w:t xml:space="preserve"> с обзором возможностей современного программного обеспечения и его использования при проектировании изделий аэрокосмической техники; начальника проектно-конструкторской лаборатории</w:t>
      </w:r>
      <w:r w:rsidR="006034D7">
        <w:t>, инженера-</w:t>
      </w:r>
      <w:r w:rsidR="00006AC0">
        <w:t xml:space="preserve">конструктора ФГУП </w:t>
      </w:r>
      <w:proofErr w:type="spellStart"/>
      <w:r w:rsidR="00006AC0">
        <w:t>ЦНИИмаш</w:t>
      </w:r>
      <w:proofErr w:type="spellEnd"/>
      <w:r w:rsidR="00006AC0">
        <w:t xml:space="preserve"> С.А.</w:t>
      </w:r>
      <w:r w:rsidR="00110991">
        <w:t> </w:t>
      </w:r>
      <w:r w:rsidR="00006AC0">
        <w:t xml:space="preserve">Гончарова </w:t>
      </w:r>
      <w:r w:rsidR="006034D7">
        <w:t xml:space="preserve">о научно-исследовательских задачах решаемых подразделением, </w:t>
      </w:r>
      <w:r w:rsidR="00006AC0">
        <w:t>профессора национального исследовательского университета МАИ А.С.</w:t>
      </w:r>
      <w:r w:rsidR="00110991">
        <w:t> </w:t>
      </w:r>
      <w:proofErr w:type="spellStart"/>
      <w:r w:rsidR="00006AC0">
        <w:t>Чумадина</w:t>
      </w:r>
      <w:proofErr w:type="spellEnd"/>
      <w:r w:rsidR="006034D7">
        <w:t xml:space="preserve"> о новых подходах к разработке технологических процессов штамповки материалов РКТ</w:t>
      </w:r>
      <w:r w:rsidR="00006AC0">
        <w:t xml:space="preserve">, заместителя руководителя НТЦ-7Ц </w:t>
      </w:r>
      <w:r w:rsidR="006D6085">
        <w:t>ПАО «</w:t>
      </w:r>
      <w:r w:rsidR="00E02B33">
        <w:t>РКК «Энергия»</w:t>
      </w:r>
      <w:r w:rsidR="006D6085">
        <w:t xml:space="preserve"> </w:t>
      </w:r>
      <w:r w:rsidR="00006AC0">
        <w:t xml:space="preserve">по </w:t>
      </w:r>
      <w:r w:rsidR="00006AC0">
        <w:lastRenderedPageBreak/>
        <w:t>взаимодействию с организациями научной кооперации Д.М.</w:t>
      </w:r>
      <w:r w:rsidR="00110991">
        <w:t> </w:t>
      </w:r>
      <w:r w:rsidR="00006AC0">
        <w:t>Сурина</w:t>
      </w:r>
      <w:r w:rsidR="006034D7">
        <w:t xml:space="preserve"> о планах развития отечественной космонавтики до 2035 года</w:t>
      </w:r>
      <w:r w:rsidR="006D6085">
        <w:t>.</w:t>
      </w:r>
    </w:p>
    <w:p w:rsidR="00B03C5C" w:rsidRDefault="00B03C5C" w:rsidP="00B03C5C">
      <w:pPr>
        <w:ind w:firstLine="567"/>
        <w:jc w:val="both"/>
      </w:pPr>
      <w:r>
        <w:t>На секции №1</w:t>
      </w:r>
      <w:r>
        <w:rPr>
          <w:b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«</w:t>
      </w:r>
      <w:r>
        <w:t>Современные подходы и решения в области теории технологического обеспечения, снижения себестоимости производства и повышения качества изделий аэрокосмической техники, совершенствования существующих и создания новых технологических процессов и методов обработки и сборки изделий специальной техники» были рассмотрены  вопросы изучения связей и установления закономерностей в процессе изготовления изделий аэрокосмической техники. Особый интерес представи</w:t>
      </w:r>
      <w:r w:rsidR="006D6085">
        <w:t>л доклад аспиранта кафедры МТ-12</w:t>
      </w:r>
      <w:r w:rsidR="00E02B33">
        <w:t xml:space="preserve"> </w:t>
      </w:r>
      <w:r w:rsidR="006D6085">
        <w:t xml:space="preserve">«Лазерные технологии в машиностроении» </w:t>
      </w:r>
      <w:r>
        <w:t>Котова</w:t>
      </w:r>
      <w:r w:rsidR="00110991">
        <w:t> </w:t>
      </w:r>
      <w:r w:rsidR="006D6085">
        <w:t xml:space="preserve">С.А. </w:t>
      </w:r>
      <w:r>
        <w:t xml:space="preserve">«Разработка технологии обработки полимерных композиционных материалов излучением волоконного </w:t>
      </w:r>
      <w:proofErr w:type="spellStart"/>
      <w:r>
        <w:t>иттербиевого</w:t>
      </w:r>
      <w:proofErr w:type="spellEnd"/>
      <w:r>
        <w:t xml:space="preserve"> лазера</w:t>
      </w:r>
      <w:r w:rsidR="00F62A8B">
        <w:t>», что было связано с представлением результатов завер</w:t>
      </w:r>
      <w:r w:rsidR="00E02B33">
        <w:t>шенной кандидатской диссертации</w:t>
      </w:r>
      <w:r>
        <w:t xml:space="preserve">. </w:t>
      </w:r>
      <w:r w:rsidR="00F62A8B">
        <w:t xml:space="preserve">Высокий интерес </w:t>
      </w:r>
      <w:r w:rsidR="004B0139">
        <w:t xml:space="preserve">у представителей предприятий аэрокосмической техники </w:t>
      </w:r>
      <w:r w:rsidR="00F62A8B">
        <w:t xml:space="preserve">был связан с докладами на тему применения аддитивных технологий, в частности </w:t>
      </w:r>
      <w:r w:rsidR="004B0139">
        <w:t xml:space="preserve">большое количество вопросов было адресовано </w:t>
      </w:r>
      <w:r w:rsidR="006D6085">
        <w:t>Ковалё</w:t>
      </w:r>
      <w:r w:rsidR="00F62A8B">
        <w:t>вой</w:t>
      </w:r>
      <w:r w:rsidR="00110991">
        <w:t> </w:t>
      </w:r>
      <w:r w:rsidR="006D6085">
        <w:t>Г.А. по её</w:t>
      </w:r>
      <w:r w:rsidR="004B0139">
        <w:t xml:space="preserve"> докладу «Перспективы использования аддитивных технологий при производстве изделий в условиях к</w:t>
      </w:r>
      <w:r w:rsidR="006D6085">
        <w:t xml:space="preserve">осмического пространства» и </w:t>
      </w:r>
      <w:proofErr w:type="spellStart"/>
      <w:r w:rsidR="004B0139">
        <w:t>Дудкова</w:t>
      </w:r>
      <w:proofErr w:type="spellEnd"/>
      <w:r w:rsidR="00110991">
        <w:t> </w:t>
      </w:r>
      <w:r w:rsidR="006D6085">
        <w:t xml:space="preserve">К.В. </w:t>
      </w:r>
      <w:r w:rsidR="004B0139">
        <w:t>«Применение аддитивных технологий при изготовлении аэродинамических моделей головных обтекателей ракет».</w:t>
      </w:r>
      <w:r w:rsidR="00F62A8B">
        <w:t xml:space="preserve"> </w:t>
      </w:r>
      <w:r w:rsidR="004B0139">
        <w:t xml:space="preserve">Значительное внимание в докладах уделялось вопросам </w:t>
      </w:r>
      <w:r>
        <w:t xml:space="preserve">разработки </w:t>
      </w:r>
      <w:r w:rsidR="004B0139">
        <w:t>технологического обеспечения,</w:t>
      </w:r>
      <w:r>
        <w:t xml:space="preserve"> повышения качества изделий </w:t>
      </w:r>
      <w:r w:rsidR="004B0139">
        <w:t xml:space="preserve">аэрокосмического </w:t>
      </w:r>
      <w:r>
        <w:t>машиностроения</w:t>
      </w:r>
      <w:r w:rsidR="004B0139" w:rsidRPr="004B0139">
        <w:t xml:space="preserve"> </w:t>
      </w:r>
      <w:r w:rsidR="004B0139">
        <w:t>по обеспечению критерия наименьшей</w:t>
      </w:r>
      <w:r w:rsidR="006D6085">
        <w:t xml:space="preserve"> себестоимости выпуска, а также</w:t>
      </w:r>
      <w:r>
        <w:t xml:space="preserve"> </w:t>
      </w:r>
      <w:r w:rsidR="004B0139">
        <w:t>и</w:t>
      </w:r>
      <w:r>
        <w:t>зуч</w:t>
      </w:r>
      <w:r w:rsidR="004B0139">
        <w:t xml:space="preserve">ению связей и закономерностей, возникающих в процессе реализации </w:t>
      </w:r>
      <w:r>
        <w:t>технологических процессов</w:t>
      </w:r>
      <w:r w:rsidR="004B0139">
        <w:t>.</w:t>
      </w:r>
      <w:r>
        <w:t xml:space="preserve"> </w:t>
      </w:r>
    </w:p>
    <w:p w:rsidR="00A14E6F" w:rsidRDefault="004B0139" w:rsidP="00726822">
      <w:pPr>
        <w:ind w:firstLine="567"/>
        <w:jc w:val="both"/>
      </w:pPr>
      <w:r>
        <w:t xml:space="preserve">На секции №2 были подняты вопросы </w:t>
      </w:r>
      <w:r w:rsidRPr="00CE4B9F">
        <w:t xml:space="preserve">обеспечения </w:t>
      </w:r>
      <w:r w:rsidR="00E02B33">
        <w:t>надежности</w:t>
      </w:r>
      <w:r w:rsidRPr="00CE4B9F">
        <w:t xml:space="preserve"> и </w:t>
      </w:r>
      <w:r w:rsidR="00E02B33">
        <w:t>безотказного</w:t>
      </w:r>
      <w:r w:rsidRPr="00CE4B9F">
        <w:t xml:space="preserve"> функционирования силовых элементов и бортовых систем а</w:t>
      </w:r>
      <w:r>
        <w:t>эрокосмической техники</w:t>
      </w:r>
      <w:r w:rsidR="00726822">
        <w:t>.</w:t>
      </w:r>
      <w:r w:rsidRPr="00CE4B9F">
        <w:t xml:space="preserve"> </w:t>
      </w:r>
      <w:r w:rsidR="00726822">
        <w:t>В этой связи внимание докладчиков акцентировалось на разработку новых методик и подходов к расчету сложных, трансформируемых</w:t>
      </w:r>
      <w:r w:rsidR="00E02B33">
        <w:t>,</w:t>
      </w:r>
      <w:r w:rsidR="00726822">
        <w:t xml:space="preserve"> в условиях космического пространства, конструкций, построению адекватных математических моделей, имитирующих данные процессы. Рассматривались проблемы расчета динамических характеристик на основе данных экспериментальных исследований, а также колебаний шугообразных жидкостей. Были представлены результаты исследований по изучение аэродинамических нагрузок и тепловых процессов, возникающих при обтекании спускаемого аппарата типа </w:t>
      </w:r>
      <w:r w:rsidR="00E02B33">
        <w:t>«</w:t>
      </w:r>
      <w:r w:rsidR="00726822">
        <w:t>несущий корпус</w:t>
      </w:r>
      <w:r w:rsidR="00E02B33">
        <w:t>»</w:t>
      </w:r>
      <w:r w:rsidR="00726822">
        <w:t xml:space="preserve"> при его спуске с заданной орбиты. </w:t>
      </w:r>
    </w:p>
    <w:p w:rsidR="00726822" w:rsidRDefault="00726822" w:rsidP="00726822">
      <w:pPr>
        <w:ind w:firstLine="567"/>
        <w:jc w:val="both"/>
      </w:pPr>
      <w:r>
        <w:lastRenderedPageBreak/>
        <w:t xml:space="preserve">На секции №3 рассматривались проблемы подготовки инженерных кадров в условиях функционирования ФГОС нового поколения. Прошли оживленные дискуссии </w:t>
      </w:r>
      <w:r w:rsidR="007463BD">
        <w:t xml:space="preserve">в триаде </w:t>
      </w:r>
      <w:r>
        <w:t>«</w:t>
      </w:r>
      <w:r w:rsidR="00F76975">
        <w:t>студенты-преподав</w:t>
      </w:r>
      <w:r>
        <w:t>а</w:t>
      </w:r>
      <w:r w:rsidR="00F76975">
        <w:t>т</w:t>
      </w:r>
      <w:r>
        <w:t>ели-представители рынка труда</w:t>
      </w:r>
      <w:r w:rsidR="00F76975">
        <w:t>»</w:t>
      </w:r>
      <w:r w:rsidR="007463BD">
        <w:t xml:space="preserve"> на тему повышения качества образовательного процесса. Были рассмотрены перспективные модели инженерного образования и образовательные методики, которые позволят повысить эффективность образовательного процесса. Также были обсуждены вопросы того, какими компетенциями должен обладать современный инженер. Большой интере</w:t>
      </w:r>
      <w:r w:rsidR="00006AC0">
        <w:t>с у работодателей вызвал доклад</w:t>
      </w:r>
      <w:r w:rsidR="00110991">
        <w:t xml:space="preserve"> студента кафедры Э-1 «Ракетные двигатели»</w:t>
      </w:r>
      <w:r w:rsidR="00006AC0">
        <w:t xml:space="preserve"> </w:t>
      </w:r>
      <w:proofErr w:type="spellStart"/>
      <w:r w:rsidR="00110991">
        <w:t>Сё</w:t>
      </w:r>
      <w:r w:rsidR="00006AC0">
        <w:t>мушкина</w:t>
      </w:r>
      <w:proofErr w:type="spellEnd"/>
      <w:r w:rsidR="00110991">
        <w:t xml:space="preserve"> А.В. </w:t>
      </w:r>
      <w:r w:rsidR="00006AC0">
        <w:t>«Анализ возможности применения компетентностного портрета в существующих моделях инженерного образования», а также доклад</w:t>
      </w:r>
      <w:r w:rsidR="00110991">
        <w:t xml:space="preserve"> студента кафедры МТ-2 «Инструментальная техника и технологии»</w:t>
      </w:r>
      <w:r w:rsidR="00006AC0">
        <w:t xml:space="preserve"> </w:t>
      </w:r>
      <w:r w:rsidR="00110991">
        <w:t>Артамонова </w:t>
      </w:r>
      <w:r w:rsidR="00006AC0">
        <w:t xml:space="preserve">С.С. «Построение и содержание компетентностного портрета современного инженера». Были отмечены задачи привлечения студентов на </w:t>
      </w:r>
      <w:r w:rsidR="001B3115">
        <w:t xml:space="preserve">ведущие </w:t>
      </w:r>
      <w:r w:rsidR="00006AC0">
        <w:t>предприятия ракетно-космической отрасли</w:t>
      </w:r>
      <w:r w:rsidR="00E02B33">
        <w:t>, в частности</w:t>
      </w:r>
      <w:r w:rsidR="001B3115">
        <w:t xml:space="preserve"> на</w:t>
      </w:r>
      <w:r w:rsidR="00006AC0">
        <w:t xml:space="preserve"> </w:t>
      </w:r>
      <w:r w:rsidR="001B3115">
        <w:t>ПАО «</w:t>
      </w:r>
      <w:r w:rsidR="00006AC0" w:rsidRPr="001B3115">
        <w:t>РКК «Энергия»</w:t>
      </w:r>
      <w:r w:rsidR="001B3115" w:rsidRPr="001B3115">
        <w:t xml:space="preserve"> им. С.П. Королёва» и ФГУП </w:t>
      </w:r>
      <w:proofErr w:type="spellStart"/>
      <w:r w:rsidR="001B3115" w:rsidRPr="001B3115">
        <w:t>ЦНИИмаш</w:t>
      </w:r>
      <w:proofErr w:type="spellEnd"/>
    </w:p>
    <w:p w:rsidR="002A3F73" w:rsidRDefault="002A3F73" w:rsidP="00B03C5C">
      <w:pPr>
        <w:ind w:firstLine="567"/>
        <w:jc w:val="both"/>
      </w:pPr>
    </w:p>
    <w:p w:rsidR="002A3F73" w:rsidRDefault="002A3F73" w:rsidP="002A3F73">
      <w:pPr>
        <w:ind w:firstLine="567"/>
        <w:jc w:val="center"/>
      </w:pPr>
      <w:r>
        <w:t>Решение конференции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en-US"/>
        </w:rPr>
      </w:pPr>
      <w:bookmarkStart w:id="0" w:name="_GoBack"/>
      <w:r w:rsidRPr="00A14E6F">
        <w:t>Редколлегии журнала «Известия вузов. Машиностроение» опубликовать полнотекстовые статьи, на основе тезисов докладов конференции, авторы которых награждены дипломами (по рекомендации руководителей секций).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>Рекомендовать (по усмотрению руководителей секций) авторов лучших докладов, имеющих практические результаты, для участия во Всероссийской инновационной молодежной научно-инженерной выставке «Политехника».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en-US"/>
        </w:rPr>
      </w:pPr>
      <w:r w:rsidRPr="00A14E6F">
        <w:t>В связи с заинтересованностью большого числа участников конференции и привлекательности ее тематики для студентов, аспирантов, сотрудников учебных заведений и предприятий ракетно-космической отрасли рекомендуется провести ее в октябре-ноябре 2018 г. с привлечением большего числа сторонних организаций, а также ученых из стран дальнего зарубежья.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>Рассмотреть возможность многократного увеличения числа докладов с числом участников до 200-300 человек. Поручить Оргкомитету провести работы по подготовке следующей конференции и осуществить формирование новых секций конференции, включая такие как: «Промышленный дизайн в производстве изделий аэрокосмической техники», «Организация производства и проектирова</w:t>
      </w:r>
      <w:r>
        <w:t>ние технологических процессов».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 xml:space="preserve">Рассмотреть возможность публикации результатов будущей конференции в изданиях, индексируемых в SCOPUS и </w:t>
      </w:r>
      <w:proofErr w:type="spellStart"/>
      <w:r w:rsidRPr="00A14E6F">
        <w:t>We</w:t>
      </w:r>
      <w:r>
        <w:t>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.        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lastRenderedPageBreak/>
        <w:t>Привлекать к участию в будущей конференции студентов, аспирантов и молодых специалистов, поощрять их научные успехи и достижения (через совместное участие в грантах, конкурсах, на</w:t>
      </w:r>
      <w:r>
        <w:t>учных работах).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A14E6F">
        <w:t>Оргкомитету конференции рассылать руководителям вузов и научных организаций информационные письма, содержащие основные сведения о работ</w:t>
      </w:r>
      <w:r>
        <w:t>е конференции и ее результатах.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en-US"/>
        </w:rPr>
      </w:pPr>
      <w:r w:rsidRPr="00A14E6F">
        <w:t>Просить профильные организации и предприятия оказывать помощь в проведении конференции, информационную и спонсорскую поддержку.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en-US"/>
        </w:rPr>
      </w:pPr>
      <w:r w:rsidRPr="00A14E6F">
        <w:t>Оргкомитету конференции выработать предложения по дальнейшему совершенствованию работы конференции, проведению других научно-технических и организационных мероприятий.</w:t>
      </w:r>
    </w:p>
    <w:p w:rsidR="00A14E6F" w:rsidRPr="00A14E6F" w:rsidRDefault="00A14E6F" w:rsidP="00A14E6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 </w:t>
      </w:r>
      <w:r w:rsidRPr="00A14E6F">
        <w:t>Оргкомитету конференции для содействия развитию высшего технического образования организовать круглый стол по проблеме подготовки инженерных кадров, проанализировать возможность проведения данного мероприятия на постоянной основе.</w:t>
      </w:r>
      <w:bookmarkEnd w:id="0"/>
    </w:p>
    <w:sectPr w:rsidR="00A14E6F" w:rsidRPr="00A1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B0C0C"/>
    <w:multiLevelType w:val="multilevel"/>
    <w:tmpl w:val="B41A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5C"/>
    <w:rsid w:val="00006AC0"/>
    <w:rsid w:val="00095020"/>
    <w:rsid w:val="00110991"/>
    <w:rsid w:val="00181844"/>
    <w:rsid w:val="001B3115"/>
    <w:rsid w:val="002560A6"/>
    <w:rsid w:val="002A3F73"/>
    <w:rsid w:val="003F3738"/>
    <w:rsid w:val="004A5C08"/>
    <w:rsid w:val="004B0139"/>
    <w:rsid w:val="006034D7"/>
    <w:rsid w:val="006161D6"/>
    <w:rsid w:val="006D6085"/>
    <w:rsid w:val="00726822"/>
    <w:rsid w:val="007463BD"/>
    <w:rsid w:val="007C4D60"/>
    <w:rsid w:val="007E6339"/>
    <w:rsid w:val="00822798"/>
    <w:rsid w:val="00974645"/>
    <w:rsid w:val="00A14E6F"/>
    <w:rsid w:val="00AD3DF6"/>
    <w:rsid w:val="00AF0BFF"/>
    <w:rsid w:val="00B03C5C"/>
    <w:rsid w:val="00BB0BE1"/>
    <w:rsid w:val="00BB609F"/>
    <w:rsid w:val="00D0706B"/>
    <w:rsid w:val="00E02B33"/>
    <w:rsid w:val="00E87329"/>
    <w:rsid w:val="00F03A9B"/>
    <w:rsid w:val="00F62A8B"/>
    <w:rsid w:val="00F76975"/>
    <w:rsid w:val="00F84F8C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C124-AAFD-46DF-A227-749F9DF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3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link w:val="22"/>
    <w:rsid w:val="007E633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</w:pPr>
    <w:rPr>
      <w:rFonts w:eastAsia="Arial Unicode MS" w:cs="Arial Unicode MS"/>
      <w:b/>
      <w:bCs/>
      <w:i/>
      <w:iCs/>
      <w:color w:val="000000"/>
      <w:sz w:val="20"/>
      <w:szCs w:val="20"/>
      <w:u w:color="000000"/>
      <w:bdr w:val="nil"/>
      <w:lang w:eastAsia="ru-RU"/>
    </w:rPr>
  </w:style>
  <w:style w:type="character" w:customStyle="1" w:styleId="22">
    <w:name w:val="Основной текст 2 Знак"/>
    <w:basedOn w:val="a0"/>
    <w:link w:val="21"/>
    <w:rsid w:val="007E6339"/>
    <w:rPr>
      <w:rFonts w:eastAsia="Arial Unicode MS" w:cs="Arial Unicode MS"/>
      <w:b/>
      <w:bCs/>
      <w:i/>
      <w:iCs/>
      <w:color w:val="000000"/>
      <w:sz w:val="20"/>
      <w:szCs w:val="20"/>
      <w:u w:color="000000"/>
      <w:bdr w:val="nil"/>
      <w:lang w:eastAsia="ru-RU"/>
    </w:rPr>
  </w:style>
  <w:style w:type="paragraph" w:styleId="3">
    <w:name w:val="Body Text 3"/>
    <w:link w:val="30"/>
    <w:rsid w:val="007E633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center"/>
    </w:pPr>
    <w:rPr>
      <w:rFonts w:eastAsia="Arial Unicode MS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Основной текст 3 Знак"/>
    <w:basedOn w:val="a0"/>
    <w:link w:val="3"/>
    <w:rsid w:val="007E6339"/>
    <w:rPr>
      <w:rFonts w:eastAsia="Arial Unicode MS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2A3F73"/>
  </w:style>
  <w:style w:type="paragraph" w:styleId="a3">
    <w:name w:val="List Paragraph"/>
    <w:basedOn w:val="a"/>
    <w:uiPriority w:val="34"/>
    <w:qFormat/>
    <w:rsid w:val="00A1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 K.S.</dc:creator>
  <cp:lastModifiedBy>Алексей Осипков</cp:lastModifiedBy>
  <cp:revision>2</cp:revision>
  <dcterms:created xsi:type="dcterms:W3CDTF">2017-11-15T17:33:00Z</dcterms:created>
  <dcterms:modified xsi:type="dcterms:W3CDTF">2017-11-15T17:33:00Z</dcterms:modified>
</cp:coreProperties>
</file>